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pPr>
        <w:jc w:val="both"/>
        <w:rPr>
          <w:rFonts w:ascii="PT Astra Serif" w:hAnsi="PT Astra Serif" w:cs="PT Astra Serif"/>
        </w:rPr>
      </w:pPr>
      <w:bookmarkStart w:id="0" w:name="_GoBack"/>
      <w:bookmarkEnd w:id="0"/>
    </w:p>
    <w:p w:rsidR="003530B2" w:rsidRPr="003530B2" w:rsidRDefault="008520FB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П</w:t>
      </w:r>
      <w:r w:rsidR="003530B2" w:rsidRPr="003530B2">
        <w:rPr>
          <w:rFonts w:ascii="PT Astra Serif" w:eastAsiaTheme="minorHAnsi" w:hAnsi="PT Astra Serif" w:cstheme="minorBidi"/>
          <w:lang w:eastAsia="en-US"/>
        </w:rPr>
        <w:t>риложение 1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3530B2" w:rsidRPr="005A1B58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</w:pP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 xml:space="preserve">Сообщение о наличии объектов, </w:t>
      </w: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</w:p>
    <w:p w:rsidR="006A00A5" w:rsidRPr="005A1B58" w:rsidRDefault="006A00A5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В соответствии с п. 2.3.</w:t>
      </w:r>
      <w:r w:rsidR="008F4D0A">
        <w:rPr>
          <w:rFonts w:ascii="PT Astra Serif" w:hAnsi="PT Astra Serif"/>
          <w:sz w:val="26"/>
          <w:szCs w:val="26"/>
          <w:lang w:eastAsia="ru-RU"/>
        </w:rPr>
        <w:t>4</w:t>
      </w:r>
      <w:r w:rsidRPr="005A1B58">
        <w:rPr>
          <w:rFonts w:ascii="PT Astra Serif" w:hAnsi="PT Astra Serif"/>
          <w:sz w:val="26"/>
          <w:szCs w:val="26"/>
          <w:lang w:eastAsia="ru-RU"/>
        </w:rPr>
        <w:t xml:space="preserve">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просит Вас сообщить, о наличии зарегистрированных объектов:</w:t>
      </w:r>
    </w:p>
    <w:p w:rsidR="008F4D0A" w:rsidRPr="008F4D0A" w:rsidRDefault="00181BA1" w:rsidP="008F4D0A">
      <w:pPr>
        <w:suppressAutoHyphens w:val="0"/>
        <w:ind w:firstLine="709"/>
        <w:jc w:val="both"/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</w:pPr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- </w:t>
      </w:r>
      <w:r w:rsidR="008F4D0A" w:rsidRPr="008F4D0A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газопровод высокого давления Ø 57 протяженностью 699,7 м, расположенный по адресу: Тульская область, Ленинский район, д.Селиховое от места врезки высокого давления в районе 150 км железнодорожного направления Черепеть-Урванка ст. Берники до ШРП №337. </w:t>
      </w:r>
    </w:p>
    <w:p w:rsidR="008F4D0A" w:rsidRPr="008F4D0A" w:rsidRDefault="008F4D0A" w:rsidP="008F4D0A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8F4D0A">
        <w:rPr>
          <w:rFonts w:ascii="PT Astra Serif" w:eastAsiaTheme="minorHAnsi" w:hAnsi="PT Astra Serif" w:cs="PT Astra Serif"/>
          <w:sz w:val="26"/>
          <w:szCs w:val="26"/>
          <w:lang w:eastAsia="en-US"/>
        </w:rPr>
        <w:t>- шкаф газораспределительный газовый (ШРП №337), расположенный по адресу: Тульская область, Ленинский район, д.Селиховое от места врезки высокого давления в районе 150 км железнодорожного направления Черепеть-Урванка ст.Берники.</w:t>
      </w:r>
    </w:p>
    <w:p w:rsidR="008F4D0A" w:rsidRPr="008F4D0A" w:rsidRDefault="008F4D0A" w:rsidP="008F4D0A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8F4D0A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 -газопровод низкого давления протяженностью 452,1 м состоящий из газопровода Ø 57 – протяженностью 95,1 м., Ø 63 – протяженностью 357 м., расположенный по адресу: Тульская область, Ленинский район, д.Селиховое от ШРП №337 до жилых домов №14А,15,16,17,18,19,20,22,23,23А,93.</w:t>
      </w:r>
    </w:p>
    <w:p w:rsidR="008F4D0A" w:rsidRPr="008F4D0A" w:rsidRDefault="008F4D0A" w:rsidP="008F4D0A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8F4D0A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-газопровод высокого давления протяженностью 8,6 м, состоящий из газопровода высокого давления Ø 57 – протяженностью 3,5м, Ø 63 – протяженностью 5,1м., расположенный по адресу: Тульская область, Ленинский район, д.Селиховое от места врезки высокого давления в районе ШРП № 601 (Малиновский комбинат, 54.288390, 37.213378) до ШРП №854. </w:t>
      </w:r>
    </w:p>
    <w:p w:rsidR="008F4D0A" w:rsidRPr="008F4D0A" w:rsidRDefault="008F4D0A" w:rsidP="008F4D0A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8F4D0A">
        <w:rPr>
          <w:rFonts w:ascii="PT Astra Serif" w:eastAsiaTheme="minorHAnsi" w:hAnsi="PT Astra Serif" w:cs="PT Astra Serif"/>
          <w:sz w:val="26"/>
          <w:szCs w:val="26"/>
          <w:lang w:eastAsia="en-US"/>
        </w:rPr>
        <w:t>- шкаф газораспределительный газовый (ШРП №854), расположенный по адресу: адресу: Тульская область, Ленинский район, д.Селиховое от места врезки высокого давления в районе ШРП № 601 (Малиновский комбинат, 54.288390, 37.213378).</w:t>
      </w:r>
    </w:p>
    <w:p w:rsidR="008F4D0A" w:rsidRPr="008F4D0A" w:rsidRDefault="008F4D0A" w:rsidP="008F4D0A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8F4D0A">
        <w:rPr>
          <w:rFonts w:ascii="PT Astra Serif" w:eastAsiaTheme="minorHAnsi" w:hAnsi="PT Astra Serif" w:cs="PT Astra Serif"/>
          <w:sz w:val="26"/>
          <w:szCs w:val="26"/>
          <w:lang w:eastAsia="en-US"/>
        </w:rPr>
        <w:t>- газопровод низкого давления протяженностью 898,45 м, состоящий из газопровода низкого давления Ø 57 – протяженностью 16м., Ø 63 – протяженностью 224м., Ø 90 – протяженностью 142м., Ø 110 – протяженностью 434,2м., Ø 159 – протяженностью 4,85м., Ø 160 – протяженностью 77,4м, расположенный по адресу: Тульская область, Ленинский район, д.Селиховое от ШРП №854 до жилых домов №3,3Б,5,6,7А,21.</w:t>
      </w:r>
    </w:p>
    <w:p w:rsidR="006A00A5" w:rsidRDefault="006A00A5" w:rsidP="008F4D0A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651EFB" w:rsidRDefault="00651EFB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3530B2" w:rsidRPr="005A1B58" w:rsidRDefault="003530B2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Прием заявлений собственников осуществляется в рабочие дни по адресу: 300013, Тульская область, г</w:t>
      </w:r>
      <w:r w:rsidR="00651EFB">
        <w:rPr>
          <w:rFonts w:ascii="PT Astra Serif" w:hAnsi="PT Astra Serif"/>
          <w:sz w:val="26"/>
          <w:szCs w:val="26"/>
          <w:lang w:eastAsia="ru-RU"/>
        </w:rPr>
        <w:t>. Тула, ул. Болдина, д.50, каб.3</w:t>
      </w:r>
      <w:r w:rsidRPr="005A1B58">
        <w:rPr>
          <w:rFonts w:ascii="PT Astra Serif" w:hAnsi="PT Astra Serif"/>
          <w:sz w:val="26"/>
          <w:szCs w:val="26"/>
          <w:lang w:eastAsia="ru-RU"/>
        </w:rPr>
        <w:t>06 с понедельника по четверг: с 9-00 до 18-00, пятница: с 9-00 до 17-00. Перерыв на обед с 12-30 до 13-18.</w:t>
      </w:r>
    </w:p>
    <w:p w:rsidR="003530B2" w:rsidRPr="005A1B58" w:rsidRDefault="003530B2" w:rsidP="003530B2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3530B2" w:rsidRDefault="003530B2"/>
    <w:sectPr w:rsidR="003530B2" w:rsidSect="00647601">
      <w:pgSz w:w="11906" w:h="16838"/>
      <w:pgMar w:top="993" w:right="567" w:bottom="156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89" w:rsidRDefault="00ED3689">
      <w:r>
        <w:separator/>
      </w:r>
    </w:p>
  </w:endnote>
  <w:endnote w:type="continuationSeparator" w:id="0">
    <w:p w:rsidR="00ED3689" w:rsidRDefault="00ED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89" w:rsidRDefault="00ED3689">
      <w:r>
        <w:separator/>
      </w:r>
    </w:p>
  </w:footnote>
  <w:footnote w:type="continuationSeparator" w:id="0">
    <w:p w:rsidR="00ED3689" w:rsidRDefault="00ED3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74CE"/>
    <w:rsid w:val="00084532"/>
    <w:rsid w:val="00097D31"/>
    <w:rsid w:val="000C36CF"/>
    <w:rsid w:val="000C407B"/>
    <w:rsid w:val="000C55E2"/>
    <w:rsid w:val="000D49FE"/>
    <w:rsid w:val="000E546A"/>
    <w:rsid w:val="000F612E"/>
    <w:rsid w:val="001025DF"/>
    <w:rsid w:val="001050F9"/>
    <w:rsid w:val="001209CF"/>
    <w:rsid w:val="001300F2"/>
    <w:rsid w:val="00141817"/>
    <w:rsid w:val="00146368"/>
    <w:rsid w:val="001559BD"/>
    <w:rsid w:val="0016659A"/>
    <w:rsid w:val="00171FEB"/>
    <w:rsid w:val="00175796"/>
    <w:rsid w:val="00181BA1"/>
    <w:rsid w:val="00190D0A"/>
    <w:rsid w:val="001921D4"/>
    <w:rsid w:val="001A5FBD"/>
    <w:rsid w:val="001B4C72"/>
    <w:rsid w:val="001D6E80"/>
    <w:rsid w:val="001D7E8B"/>
    <w:rsid w:val="001E669F"/>
    <w:rsid w:val="00225961"/>
    <w:rsid w:val="00234083"/>
    <w:rsid w:val="00247E06"/>
    <w:rsid w:val="002852B8"/>
    <w:rsid w:val="00287711"/>
    <w:rsid w:val="00296CF0"/>
    <w:rsid w:val="002A4C07"/>
    <w:rsid w:val="002C151D"/>
    <w:rsid w:val="002C373A"/>
    <w:rsid w:val="002D46DA"/>
    <w:rsid w:val="002E1665"/>
    <w:rsid w:val="002F5EDB"/>
    <w:rsid w:val="0030629A"/>
    <w:rsid w:val="00313ECE"/>
    <w:rsid w:val="00326D2B"/>
    <w:rsid w:val="003306BF"/>
    <w:rsid w:val="003530B2"/>
    <w:rsid w:val="00365E1F"/>
    <w:rsid w:val="00372EDB"/>
    <w:rsid w:val="003B0E68"/>
    <w:rsid w:val="003B36C0"/>
    <w:rsid w:val="003C6625"/>
    <w:rsid w:val="003F017F"/>
    <w:rsid w:val="00402305"/>
    <w:rsid w:val="004042B2"/>
    <w:rsid w:val="00417891"/>
    <w:rsid w:val="00437FC9"/>
    <w:rsid w:val="00460981"/>
    <w:rsid w:val="0048387B"/>
    <w:rsid w:val="0048696A"/>
    <w:rsid w:val="004B21BF"/>
    <w:rsid w:val="004B35DE"/>
    <w:rsid w:val="004C6B13"/>
    <w:rsid w:val="004D375F"/>
    <w:rsid w:val="004E08A1"/>
    <w:rsid w:val="004E0D88"/>
    <w:rsid w:val="004E4277"/>
    <w:rsid w:val="004F457D"/>
    <w:rsid w:val="00502517"/>
    <w:rsid w:val="0051476B"/>
    <w:rsid w:val="0053428A"/>
    <w:rsid w:val="00547092"/>
    <w:rsid w:val="00553510"/>
    <w:rsid w:val="00557516"/>
    <w:rsid w:val="00565002"/>
    <w:rsid w:val="005650C8"/>
    <w:rsid w:val="0056712D"/>
    <w:rsid w:val="00577CC5"/>
    <w:rsid w:val="00584B0A"/>
    <w:rsid w:val="005930D8"/>
    <w:rsid w:val="005A1B58"/>
    <w:rsid w:val="005D59EE"/>
    <w:rsid w:val="005E4461"/>
    <w:rsid w:val="005F1A84"/>
    <w:rsid w:val="005F3393"/>
    <w:rsid w:val="00647601"/>
    <w:rsid w:val="00650D0A"/>
    <w:rsid w:val="00651EFB"/>
    <w:rsid w:val="006906B9"/>
    <w:rsid w:val="006A00A5"/>
    <w:rsid w:val="006A6CA2"/>
    <w:rsid w:val="006B3624"/>
    <w:rsid w:val="006B7F6F"/>
    <w:rsid w:val="006E2A61"/>
    <w:rsid w:val="006F22B0"/>
    <w:rsid w:val="00703068"/>
    <w:rsid w:val="0071791B"/>
    <w:rsid w:val="00731DB5"/>
    <w:rsid w:val="0077019F"/>
    <w:rsid w:val="0078431F"/>
    <w:rsid w:val="00794FDF"/>
    <w:rsid w:val="00796661"/>
    <w:rsid w:val="007D0990"/>
    <w:rsid w:val="007D70F4"/>
    <w:rsid w:val="007E0ACC"/>
    <w:rsid w:val="00801D0B"/>
    <w:rsid w:val="0083512A"/>
    <w:rsid w:val="008443D2"/>
    <w:rsid w:val="008520FB"/>
    <w:rsid w:val="0086397D"/>
    <w:rsid w:val="00866C99"/>
    <w:rsid w:val="00876D4B"/>
    <w:rsid w:val="00886A38"/>
    <w:rsid w:val="00892F91"/>
    <w:rsid w:val="008979AA"/>
    <w:rsid w:val="008C78BA"/>
    <w:rsid w:val="008D3138"/>
    <w:rsid w:val="008F2D30"/>
    <w:rsid w:val="008F4D0A"/>
    <w:rsid w:val="0092616A"/>
    <w:rsid w:val="00930E96"/>
    <w:rsid w:val="00931D03"/>
    <w:rsid w:val="0093618C"/>
    <w:rsid w:val="009362FB"/>
    <w:rsid w:val="0095098B"/>
    <w:rsid w:val="00956592"/>
    <w:rsid w:val="00975048"/>
    <w:rsid w:val="009A5A82"/>
    <w:rsid w:val="009B2BCD"/>
    <w:rsid w:val="009B4558"/>
    <w:rsid w:val="009B6CE4"/>
    <w:rsid w:val="009E63B5"/>
    <w:rsid w:val="009F06F1"/>
    <w:rsid w:val="00A1196C"/>
    <w:rsid w:val="00A12ED3"/>
    <w:rsid w:val="00A75762"/>
    <w:rsid w:val="00A855C2"/>
    <w:rsid w:val="00A970FA"/>
    <w:rsid w:val="00B03873"/>
    <w:rsid w:val="00B0593F"/>
    <w:rsid w:val="00B17CFF"/>
    <w:rsid w:val="00B41EE2"/>
    <w:rsid w:val="00B420E5"/>
    <w:rsid w:val="00B51828"/>
    <w:rsid w:val="00B57CBD"/>
    <w:rsid w:val="00B74978"/>
    <w:rsid w:val="00B81B7A"/>
    <w:rsid w:val="00B86A6D"/>
    <w:rsid w:val="00BA4B5B"/>
    <w:rsid w:val="00BB05A9"/>
    <w:rsid w:val="00BB3811"/>
    <w:rsid w:val="00BB5F8D"/>
    <w:rsid w:val="00BC309B"/>
    <w:rsid w:val="00BD2A0C"/>
    <w:rsid w:val="00BD59DA"/>
    <w:rsid w:val="00BD756C"/>
    <w:rsid w:val="00BE2870"/>
    <w:rsid w:val="00BE374F"/>
    <w:rsid w:val="00C053BA"/>
    <w:rsid w:val="00C2420A"/>
    <w:rsid w:val="00C31F45"/>
    <w:rsid w:val="00C56F5D"/>
    <w:rsid w:val="00C64CBE"/>
    <w:rsid w:val="00C67497"/>
    <w:rsid w:val="00C872E8"/>
    <w:rsid w:val="00C97834"/>
    <w:rsid w:val="00CA5ED6"/>
    <w:rsid w:val="00CB75DC"/>
    <w:rsid w:val="00CD24AC"/>
    <w:rsid w:val="00CD6313"/>
    <w:rsid w:val="00CF6EA3"/>
    <w:rsid w:val="00D0375F"/>
    <w:rsid w:val="00D107BD"/>
    <w:rsid w:val="00D2343B"/>
    <w:rsid w:val="00D27ED8"/>
    <w:rsid w:val="00D333C7"/>
    <w:rsid w:val="00D34AB9"/>
    <w:rsid w:val="00D43EC3"/>
    <w:rsid w:val="00D8437A"/>
    <w:rsid w:val="00D85F8E"/>
    <w:rsid w:val="00D900C7"/>
    <w:rsid w:val="00DA6527"/>
    <w:rsid w:val="00DA6CEB"/>
    <w:rsid w:val="00DC653F"/>
    <w:rsid w:val="00DF5736"/>
    <w:rsid w:val="00E01E41"/>
    <w:rsid w:val="00E07560"/>
    <w:rsid w:val="00E25C41"/>
    <w:rsid w:val="00E4517D"/>
    <w:rsid w:val="00E47D32"/>
    <w:rsid w:val="00E71089"/>
    <w:rsid w:val="00E74C12"/>
    <w:rsid w:val="00E93206"/>
    <w:rsid w:val="00EC0832"/>
    <w:rsid w:val="00ED0007"/>
    <w:rsid w:val="00ED3689"/>
    <w:rsid w:val="00EF3529"/>
    <w:rsid w:val="00F02EAC"/>
    <w:rsid w:val="00F02EF5"/>
    <w:rsid w:val="00F23988"/>
    <w:rsid w:val="00F2611C"/>
    <w:rsid w:val="00F33C13"/>
    <w:rsid w:val="00F737E5"/>
    <w:rsid w:val="00F83776"/>
    <w:rsid w:val="00F93F05"/>
    <w:rsid w:val="00F97F8C"/>
    <w:rsid w:val="00FA7082"/>
    <w:rsid w:val="00FB19AC"/>
    <w:rsid w:val="00FD2011"/>
    <w:rsid w:val="00FD27CD"/>
    <w:rsid w:val="00FD61AC"/>
    <w:rsid w:val="00FE7354"/>
    <w:rsid w:val="00FF25C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7A4BF6-E887-47A0-A9AD-366B9393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21904-AE03-4381-B770-76F845A8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3</Pages>
  <Words>378</Words>
  <Characters>2158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1</cp:lastModifiedBy>
  <cp:revision>2</cp:revision>
  <cp:lastPrinted>2025-07-21T14:31:00Z</cp:lastPrinted>
  <dcterms:created xsi:type="dcterms:W3CDTF">2025-07-22T07:09:00Z</dcterms:created>
  <dcterms:modified xsi:type="dcterms:W3CDTF">2025-07-22T07:09:00Z</dcterms:modified>
</cp:coreProperties>
</file>